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00" w:type="dxa"/>
          <w:left w:w="0" w:type="dxa"/>
          <w:right w:w="0" w:type="dxa"/>
          <w:bottom w:w="0" w:type="dxa"/>
        </w:tblCellMar>
        <w:tblBorders>
          <w:top w:val="single" w:sz="20" w:color="31526b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31526b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31526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____ — ____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Название компании</w:t>
      </w:r>
    </w:p>
    <w:p>
      <w:pPr>
        <w:keepNext w:val="1"/>
        <w:spacing w:after="80"/>
      </w:pPr>
      <w:r>
        <w:rPr>
          <w:rFonts w:ascii="Arial" w:hAnsi="Arial" w:eastAsia="Arial" w:cs="Arial"/>
          <w:color w:val="31526b"/>
          <w:sz w:val="20"/>
          <w:szCs w:val="20"/>
        </w:rPr>
        <w:t xml:space="preserve">Должность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______________________ 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31526b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31526b"/>
                <w:sz w:val="20"/>
                <w:szCs w:val="20"/>
              </w:rPr>
              <w:t xml:space="preserve">Организация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31526b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