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646" w:type="dxa"/>
        <w:gridCol w:w="360" w:type="dxa"/>
        <w:gridCol w:w="31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36" w:color="28aee4"/>
        </w:tblBorders>
      </w:tblPr>
      <w:tr>
        <w:trPr/>
        <w:tc>
          <w:tcPr>
            <w:tcW w:w="6646" w:type="dxa"/>
            <w:tcMar>
              <w:top w:w="160" w:type="dxa"/>
              <w:start w:w="160" w:type="dxa"/>
              <w:bottom w:w="160" w:type="dxa"/>
              <w:end w:w="160" w:type="dxa"/>
            </w:tcMar>
            <w:vAlign w:val="top"/>
            <w:shd w:val="clear" w:fill="F9F9F9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326" w:type="dxa"/>
            </w:tblGrid>
            <w:tblPr>
              <w:tblW w:w="63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26" w:type="dxa"/>
                  <w:vAlign w:val="top"/>
                  <w:noWrap/>
                </w:tcPr>
                <w:tbl>
                  <w:tblGrid>
                    <w:gridCol w:w="1600" w:type="dxa"/>
                    <w:gridCol w:w="240" w:type="dxa"/>
                    <w:gridCol w:w="4486" w:type="dxa"/>
                  </w:tblGrid>
                  <w:tblPr>
                    <w:tblW w:w="632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6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0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vAlign w:val="top"/>
                        <w:noWrap/>
                      </w:tcPr>
                      <w:p/>
                    </w:tc>
                    <w:tc>
                      <w:tcPr>
                        <w:tcW w:w="4486" w:type="dxa"/>
                        <w:vAlign w:val="top"/>
                        <w:noWrap/>
                      </w:tcPr>
                      <w:p>
                        <w:pPr>
                          <w:keepNext w:val="1"/>
                          <w:jc w:val="left"/>
                          <w:spacing w:after="110" w:line="500" w:lineRule="exact"/>
                        </w:pPr>
                        <w:r>
                          <w:rPr>
                            <w:rFonts w:ascii="Arial" w:hAnsi="Arial" w:eastAsia="Arial" w:cs="Arial"/>
                            <w:color w:val="172033"/>
                            <w:sz w:val="40"/>
                            <w:szCs w:val="40"/>
                            <w:b w:val="1"/>
                            <w:bCs w:val="1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20" w:line="340" w:lineRule="exact"/>
                        </w:pPr>
                        <w:r>
                          <w:rPr>
                            <w:rFonts w:ascii="Arial" w:hAnsi="Arial" w:eastAsia="Arial" w:cs="Arial"/>
                            <w:color w:val="28aee4"/>
                            <w:sz w:val="26"/>
                            <w:szCs w:val="26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 w:line="280" w:lineRule="auto"/>
            </w:pPr>
            <w:pPr>
              <w:rPr>
                <w:sz w:val="4"/>
                <w:szCs w:val="4"/>
              </w:rPr>
            </w:pPr>
          </w:p>
          <w:tbl>
            <w:tblGrid>
              <w:gridCol w:w="6326" w:type="dxa"/>
            </w:tblGrid>
            <w:tblPr>
              <w:tblW w:w="63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326" w:type="dxa"/>
            </w:tblGrid>
            <w:tblPr>
              <w:tblW w:w="63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226" w:type="dxa"/>
                  </w:tblGrid>
                  <w:tblPr>
                    <w:tblW w:w="632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8aee4"/>
                            <w:sz w:val="18"/>
                            <w:szCs w:val="18"/>
                          </w:rPr>
                          <w:t xml:space="preserve">2022</w:t>
                        </w:r>
                      </w:p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8aee4"/>
                            <w:sz w:val="18"/>
                            <w:szCs w:val="18"/>
                          </w:rPr>
                          <w:t xml:space="preserve">— н. в.</w:t>
                        </w:r>
                      </w:p>
                    </w:tc>
                    <w:tc>
                      <w:tcPr>
                        <w:tcW w:w="5226" w:type="dxa"/>
                        <w:tcMar>
                          <w:start w:w="200" w:type="dxa"/>
                        </w:tcMar>
                        <w:tcBorders>
                          <w:left w:val="single" w:sz="6" w:color="DDE3E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Студия цифровых решений</w:t>
                        </w:r>
                      </w:p>
                      <w:p>
                        <w:pPr>
                          <w:keepNext w:val="1"/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8aee4"/>
                            <w:sz w:val="20"/>
                            <w:szCs w:val="20"/>
                          </w:rPr>
                          <w:t xml:space="preserve">Руководитель проектов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Планирование запусков и управление командой.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Анализ метрик и приоритизация задач.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Запустила три продукта, сократила срок обработки заявок на 25%.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100" w:type="dxa"/>
              <w:gridCol w:w="5226" w:type="dxa"/>
            </w:tblGrid>
            <w:tblPr>
              <w:tblW w:w="632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1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28aee4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28aee4"/>
                      <w:sz w:val="18"/>
                      <w:szCs w:val="18"/>
                    </w:rPr>
                    <w:t xml:space="preserve">— 2022</w:t>
                  </w:r>
                </w:p>
              </w:tc>
              <w:tc>
                <w:tcPr>
                  <w:tcW w:w="522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Продуктовая лаборатория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28aee4"/>
                      <w:sz w:val="20"/>
                      <w:szCs w:val="20"/>
                    </w:rPr>
                    <w:t xml:space="preserve">Бизнес-аналитик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Исследование потребностей пользователей.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Проектирование клиентских сервисов.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Упростила оформление заказов и повысила конверсию на 18%.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326" w:type="dxa"/>
            </w:tblGrid>
            <w:tblPr>
              <w:tblW w:w="63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226" w:type="dxa"/>
                  </w:tblGrid>
                  <w:tblPr>
                    <w:tblW w:w="632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8aee4"/>
                            <w:sz w:val="18"/>
                            <w:szCs w:val="18"/>
                          </w:rPr>
                          <w:t xml:space="preserve">2019</w:t>
                        </w:r>
                      </w:p>
                    </w:tc>
                    <w:tc>
                      <w:tcPr>
                        <w:tcW w:w="5226" w:type="dxa"/>
                        <w:tcMar>
                          <w:start w:w="200" w:type="dxa"/>
                        </w:tcMar>
                        <w:tcBorders>
                          <w:left w:val="single" w:sz="6" w:color="DDE3E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Высшая школа экономики</w:t>
                        </w:r>
                      </w:p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8aee4"/>
                            <w:sz w:val="20"/>
                            <w:szCs w:val="20"/>
                          </w:rPr>
                          <w:t xml:space="preserve">Бизнес-информатика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326" w:type="dxa"/>
            </w:tblGrid>
            <w:tblPr>
              <w:tblW w:w="63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226" w:type="dxa"/>
                  </w:tblGrid>
                  <w:tblPr>
                    <w:tblW w:w="632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8aee4"/>
                            <w:sz w:val="18"/>
                            <w:szCs w:val="18"/>
                          </w:rPr>
                          <w:t xml:space="preserve">2023</w:t>
                        </w:r>
                      </w:p>
                    </w:tc>
                    <w:tc>
                      <w:tcPr>
                        <w:tcW w:w="5226" w:type="dxa"/>
                        <w:tcMar>
                          <w:start w:w="200" w:type="dxa"/>
                        </w:tcMar>
                        <w:tcBorders>
                          <w:left w:val="single" w:sz="6" w:color="DDE3E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Управление продуктом</w:t>
                        </w:r>
                      </w:p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8aee4"/>
                            <w:sz w:val="20"/>
                            <w:szCs w:val="20"/>
                          </w:rPr>
                          <w:t xml:space="preserve">Практикум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326" w:type="dxa"/>
            </w:tblGrid>
            <w:tblPr>
              <w:tblW w:w="63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Анна Петрова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Студия цифровых решений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anna@example.com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31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F9F9F9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  <w:r>
              <w:rPr>
                <w:rFonts w:ascii="Arial" w:hAnsi="Arial" w:eastAsia="Arial" w:cs="Arial"/>
                <w:color w:val="28aee4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CCD4D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+7 999 123-45-67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alexandra@example.com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Москва</w:t>
            </w:r>
          </w:p>
          <w:tbl>
            <w:tblGrid>
              <w:gridCol w:w="2660" w:type="dxa"/>
            </w:tblGrid>
            <w:tblPr>
              <w:tblW w:w="26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8aee4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660" w:type="dxa"/>
            </w:tblGrid>
            <w:tblPr>
              <w:tblW w:w="26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8aee4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Системное мышление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Ответственность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Инициативность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660" w:type="dxa"/>
            </w:tblGrid>
            <w:tblPr>
              <w:tblW w:w="26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8aee4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Немецкий — A2 — базовый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Русский — Родной</w:t>
            </w:r>
          </w:p>
          <w:tbl>
            <w:tblGrid>
              <w:gridCol w:w="2660" w:type="dxa"/>
            </w:tblGrid>
            <w:tblPr>
              <w:tblW w:w="26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8aee4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15 июня 1992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2026-10-19T21:25:16+05:00</dcterms:created>
  <dcterms:modified xsi:type="dcterms:W3CDTF">2026-10-19T21:25:16+05:00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